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rHeight w:val="207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                                                к Положению о проведении акции «Эко – марафон ПЕРЕРАБОТКА «Сдай макулатуру – спаси дерево!»</w:t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условиям эко-марафона 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частникам, сдавшим от 500 кг макулатуры и более, начисляются эко-баллы, которые всегда можно было использовать для озеленения территории своего муниципального района (городского округа) по выбору участников или выбрать брендированные призы из нашего каталога. В случае, если общий результат Московской области составляет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100 тонн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финалисты получают ценные призы.</w:t>
      </w:r>
    </w:p>
    <w:p w:rsidR="00000000" w:rsidDel="00000000" w:rsidP="00000000" w:rsidRDefault="00000000" w:rsidRPr="00000000" w14:paraId="00000006">
      <w:pPr>
        <w:spacing w:after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Призовой фонд (эко-баллы и ценные призы) по результатам весенней акции будет полностью переведен в наличные деньги и передан в помощь военнослужащим или будет закуплено все что, нужно по запросу с фронта. Отчет о проделанной работе и финансовый отчет будут предоставлены по запросу.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«20» марта 2023 г.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4238625</wp:posOffset>
            </wp:positionH>
            <wp:positionV relativeFrom="paragraph">
              <wp:posOffset>257175</wp:posOffset>
            </wp:positionV>
            <wp:extent cx="714375" cy="9525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уважением, Скоробогатов Сергей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 федерального экологического проекта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www.сдай-бумагу.рф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 общественной палаты Московской области                                                                               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 краудфандинг проекта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www.подари-дерево.рф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+7(965)237-36-07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s@sdai-bumagu.com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374F"/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uiPriority w:val="99"/>
    <w:unhideWhenUsed w:val="1"/>
    <w:rsid w:val="00FA374F"/>
    <w:rPr>
      <w:color w:val="0000ff"/>
      <w:u w:val="single"/>
    </w:rPr>
  </w:style>
  <w:style w:type="table" w:styleId="a4">
    <w:name w:val="Table Grid"/>
    <w:basedOn w:val="a1"/>
    <w:uiPriority w:val="59"/>
    <w:rsid w:val="00FA37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F444EB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ind w:left="720"/>
      <w:contextualSpacing w:val="1"/>
    </w:pPr>
    <w:rPr>
      <w:rFonts w:cs="Calibri" w:eastAsia="Arial Unicode MS"/>
      <w:color w:val="000000"/>
      <w:u w:color="00000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@sdai-bumagu.com" TargetMode="External"/><Relationship Id="rId9" Type="http://schemas.openxmlformats.org/officeDocument/2006/relationships/hyperlink" Target="http://www.xn----7sbhfcgau5cibpe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xn----7sbbdlb0b0a3bza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DrGEgjqytPxyB3ToAiJisjc/gw==">AMUW2mXhL5d+RV+GGy9oP1/P8JW1ENtN1tKClHuRfZJWVmO151mL69Nxm+EFoBxSWUe7wtz2gLBibb0CcgzfVpXIMW97KRVz+4OxH8wzZ2c/UK1+VOv7Tag=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2018-04-28T06:14:00Z</dcterms:created>
  <dc:creator>Солдатченкова Вера Сергеевна</dc:creator>
</cp:coreProperties>
</file>